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F1" w:rsidRDefault="000A66F1" w:rsidP="000A66F1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ЗАТВЕРДЖЕНО</w:t>
      </w:r>
    </w:p>
    <w:p w:rsidR="000A66F1" w:rsidRDefault="000A66F1" w:rsidP="000A66F1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Наказ МОНМС України 29.03.2012 № 384</w:t>
      </w:r>
    </w:p>
    <w:p w:rsidR="000A66F1" w:rsidRDefault="000A66F1" w:rsidP="000A66F1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0A66F1" w:rsidRDefault="000A66F1" w:rsidP="000A66F1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0A66F1" w:rsidRDefault="000A66F1" w:rsidP="000A66F1">
      <w:pPr>
        <w:ind w:left="612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0A66F1" w:rsidRDefault="000A66F1" w:rsidP="000A66F1">
      <w:pPr>
        <w:jc w:val="right"/>
        <w:rPr>
          <w:rFonts w:ascii="Times New Roman" w:hAnsi="Times New Roman"/>
          <w:sz w:val="16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імені Володимира Винниченка</w:t>
      </w: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szCs w:val="28"/>
        </w:rPr>
        <w:t>МАШИНОЗНАВСТВО (ЕНЕРГЕТИЧНІ МАШИНИ)</w:t>
      </w:r>
    </w:p>
    <w:p w:rsidR="000A66F1" w:rsidRDefault="000A66F1" w:rsidP="000A66F1">
      <w:pPr>
        <w:rPr>
          <w:rFonts w:ascii="Times New Roman" w:hAnsi="Times New Roman"/>
          <w:sz w:val="32"/>
          <w:szCs w:val="32"/>
        </w:rPr>
      </w:pPr>
    </w:p>
    <w:p w:rsidR="000A66F1" w:rsidRDefault="000A66F1" w:rsidP="000A66F1">
      <w:pPr>
        <w:pStyle w:val="1"/>
        <w:rPr>
          <w:rFonts w:ascii="Times New Roman" w:hAnsi="Times New Roman" w:cs="Times New Roman"/>
          <w:sz w:val="20"/>
        </w:rPr>
      </w:pPr>
    </w:p>
    <w:p w:rsidR="000A66F1" w:rsidRDefault="000A66F1" w:rsidP="000A66F1">
      <w:pPr>
        <w:rPr>
          <w:rFonts w:ascii="Times New Roman" w:hAnsi="Times New Roman"/>
        </w:rPr>
      </w:pPr>
    </w:p>
    <w:p w:rsidR="000A66F1" w:rsidRDefault="000A66F1" w:rsidP="000A66F1">
      <w:pPr>
        <w:rPr>
          <w:rFonts w:ascii="Times New Roman" w:hAnsi="Times New Roman"/>
        </w:rPr>
      </w:pPr>
    </w:p>
    <w:p w:rsidR="000A66F1" w:rsidRDefault="000A66F1" w:rsidP="000A66F1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caps/>
          <w:szCs w:val="28"/>
        </w:rPr>
        <w:t>Програма</w:t>
      </w: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підготовки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</w:t>
      </w:r>
      <w:r>
        <w:rPr>
          <w:rFonts w:ascii="Times New Roman" w:hAnsi="Times New Roman"/>
          <w:b/>
          <w:szCs w:val="28"/>
          <w:lang w:val="ru-RU"/>
        </w:rPr>
        <w:t>бакалавра</w:t>
      </w:r>
    </w:p>
    <w:p w:rsidR="000A66F1" w:rsidRDefault="000A66F1" w:rsidP="000A66F1">
      <w:pPr>
        <w:jc w:val="center"/>
        <w:rPr>
          <w:rFonts w:ascii="Times New Roman" w:hAnsi="Times New Roman"/>
          <w:sz w:val="16"/>
          <w:szCs w:val="16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Напрям</w:t>
      </w:r>
      <w:proofErr w:type="spellEnd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color w:val="000000"/>
          <w:sz w:val="24"/>
          <w:szCs w:val="28"/>
        </w:rPr>
        <w:t>і</w:t>
      </w:r>
      <w:proofErr w:type="spell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дготовки</w:t>
      </w:r>
      <w:proofErr w:type="spellEnd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8"/>
        </w:rPr>
        <w:t>6.010103 Технологічна освіта, профіль навчання: автосправа,конструювання та моделювання одягу, технічний дизайн</w:t>
      </w:r>
    </w:p>
    <w:p w:rsidR="000A66F1" w:rsidRDefault="000A66F1" w:rsidP="000A66F1">
      <w:pPr>
        <w:jc w:val="center"/>
        <w:rPr>
          <w:rFonts w:ascii="Times New Roman" w:hAnsi="Times New Roman"/>
          <w:sz w:val="24"/>
          <w:szCs w:val="28"/>
        </w:rPr>
      </w:pPr>
    </w:p>
    <w:p w:rsidR="000A66F1" w:rsidRDefault="000A66F1" w:rsidP="000A66F1">
      <w:pPr>
        <w:ind w:firstLine="8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Факультет: фізико-математичний</w:t>
      </w:r>
    </w:p>
    <w:p w:rsidR="000A66F1" w:rsidRDefault="000A66F1" w:rsidP="000A66F1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0A66F1" w:rsidRDefault="000A66F1" w:rsidP="000A66F1">
      <w:pPr>
        <w:ind w:firstLine="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навчання: </w:t>
      </w:r>
      <w:r>
        <w:rPr>
          <w:rFonts w:ascii="Times New Roman" w:hAnsi="Times New Roman"/>
          <w:b/>
          <w:sz w:val="24"/>
        </w:rPr>
        <w:t>заочна</w:t>
      </w:r>
      <w:bookmarkStart w:id="0" w:name="_GoBack"/>
      <w:bookmarkEnd w:id="0"/>
    </w:p>
    <w:p w:rsidR="000A66F1" w:rsidRDefault="000A66F1" w:rsidP="000A66F1">
      <w:pPr>
        <w:tabs>
          <w:tab w:val="left" w:pos="3660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(денна, заочна, ПДО)</w:t>
      </w:r>
    </w:p>
    <w:p w:rsidR="000A66F1" w:rsidRDefault="000A66F1" w:rsidP="000A66F1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 w:val="20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2014 рік</w:t>
      </w: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</w:p>
    <w:p w:rsidR="000A66F1" w:rsidRDefault="000A66F1" w:rsidP="000A66F1">
      <w:pPr>
        <w:jc w:val="center"/>
        <w:rPr>
          <w:rFonts w:ascii="Times New Roman" w:hAnsi="Times New Roman"/>
          <w:b/>
          <w:szCs w:val="28"/>
        </w:rPr>
      </w:pPr>
    </w:p>
    <w:p w:rsidR="000A66F1" w:rsidRDefault="000A66F1" w:rsidP="000A66F1">
      <w:pPr>
        <w:pStyle w:val="a4"/>
        <w:spacing w:line="360" w:lineRule="auto"/>
        <w:ind w:left="2977" w:hanging="2977"/>
        <w:rPr>
          <w:lang w:val="uk-UA"/>
        </w:rPr>
      </w:pPr>
      <w:r>
        <w:rPr>
          <w:lang w:val="uk-UA"/>
        </w:rPr>
        <w:t xml:space="preserve">РОЗРОБЛЕНО ТА ВНЕСЕНО: Кіровоградський державний педагогічний університет </w:t>
      </w:r>
    </w:p>
    <w:p w:rsidR="000A66F1" w:rsidRDefault="000A66F1" w:rsidP="000A66F1">
      <w:pPr>
        <w:pStyle w:val="a4"/>
        <w:spacing w:line="360" w:lineRule="auto"/>
        <w:ind w:left="2977"/>
        <w:rPr>
          <w:lang w:val="uk-UA"/>
        </w:rPr>
      </w:pPr>
      <w:r>
        <w:rPr>
          <w:lang w:val="uk-UA"/>
        </w:rPr>
        <w:t xml:space="preserve">    імені Володимира Винниченка</w:t>
      </w:r>
    </w:p>
    <w:p w:rsidR="000A66F1" w:rsidRDefault="000A66F1" w:rsidP="000A66F1">
      <w:pPr>
        <w:spacing w:line="360" w:lineRule="auto"/>
        <w:rPr>
          <w:rFonts w:ascii="Times New Roman" w:hAnsi="Times New Roman"/>
          <w:sz w:val="24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РОЗРОБНИК ПРОГРАМИ: </w:t>
      </w:r>
    </w:p>
    <w:p w:rsidR="000A66F1" w:rsidRDefault="000A66F1" w:rsidP="000A66F1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Кононенко С.О.</w:t>
      </w:r>
      <w:r>
        <w:rPr>
          <w:rFonts w:ascii="Times New Roman" w:hAnsi="Times New Roman"/>
          <w:sz w:val="26"/>
          <w:szCs w:val="26"/>
        </w:rPr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«______»  __________________ 20___ року, протокол №____</w:t>
      </w: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jc w:val="center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jc w:val="center"/>
        <w:rPr>
          <w:rFonts w:ascii="Times New Roman" w:hAnsi="Times New Roman"/>
        </w:rPr>
      </w:pPr>
    </w:p>
    <w:p w:rsidR="000A66F1" w:rsidRDefault="000A66F1" w:rsidP="000A66F1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  <w:t>Голова Вченої ради факультету</w:t>
      </w:r>
      <w:r>
        <w:rPr>
          <w:rFonts w:ascii="Times New Roman" w:hAnsi="Times New Roman"/>
        </w:rPr>
        <w:tab/>
        <w:t xml:space="preserve">_________________   </w:t>
      </w:r>
      <w:proofErr w:type="spellStart"/>
      <w:r>
        <w:rPr>
          <w:rFonts w:ascii="Times New Roman" w:hAnsi="Times New Roman"/>
          <w:u w:val="single"/>
        </w:rPr>
        <w:t>Ріжняк</w:t>
      </w:r>
      <w:proofErr w:type="spellEnd"/>
      <w:r>
        <w:rPr>
          <w:rFonts w:ascii="Times New Roman" w:hAnsi="Times New Roman"/>
          <w:u w:val="single"/>
        </w:rPr>
        <w:t xml:space="preserve"> Р.Я.</w:t>
      </w:r>
    </w:p>
    <w:p w:rsidR="000A66F1" w:rsidRDefault="000A66F1" w:rsidP="000A66F1">
      <w:pPr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(підпис)                                   (прізвище, ініціали)</w:t>
      </w: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ind w:left="4956"/>
        <w:rPr>
          <w:rFonts w:ascii="Times New Roman" w:hAnsi="Times New Roman"/>
        </w:rPr>
      </w:pPr>
    </w:p>
    <w:p w:rsidR="000A66F1" w:rsidRDefault="000A66F1" w:rsidP="000A66F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М.П.</w:t>
      </w:r>
    </w:p>
    <w:p w:rsidR="000A66F1" w:rsidRDefault="000A66F1" w:rsidP="000A66F1">
      <w:pPr>
        <w:pStyle w:val="a6"/>
        <w:ind w:firstLine="0"/>
        <w:rPr>
          <w:b w:val="0"/>
          <w:lang w:val="uk-UA"/>
        </w:rPr>
      </w:pPr>
      <w:r w:rsidRPr="000A66F1">
        <w:rPr>
          <w:b w:val="0"/>
          <w:lang w:val="uk-UA"/>
        </w:rPr>
        <w:br w:type="page"/>
      </w:r>
    </w:p>
    <w:p w:rsidR="000A66F1" w:rsidRDefault="000A66F1" w:rsidP="000A66F1">
      <w:pPr>
        <w:pStyle w:val="a6"/>
        <w:ind w:firstLine="0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lastRenderedPageBreak/>
        <w:t>1. Мета і завдання вивчення курсу</w:t>
      </w:r>
    </w:p>
    <w:p w:rsidR="000A66F1" w:rsidRDefault="000A66F1" w:rsidP="000A66F1">
      <w:pPr>
        <w:rPr>
          <w:b/>
          <w:szCs w:val="28"/>
        </w:rPr>
      </w:pPr>
    </w:p>
    <w:p w:rsidR="000A66F1" w:rsidRDefault="000A66F1" w:rsidP="000A66F1">
      <w:pPr>
        <w:shd w:val="clear" w:color="auto" w:fill="FFFFFF"/>
        <w:ind w:left="29" w:firstLine="408"/>
        <w:jc w:val="both"/>
        <w:rPr>
          <w:szCs w:val="28"/>
        </w:rPr>
      </w:pPr>
      <w:r>
        <w:rPr>
          <w:color w:val="000000"/>
          <w:szCs w:val="28"/>
        </w:rPr>
        <w:t xml:space="preserve">Машинознавство як навчальна дисципліна в структурі фахової </w:t>
      </w:r>
      <w:r>
        <w:rPr>
          <w:color w:val="000000"/>
          <w:spacing w:val="-1"/>
          <w:szCs w:val="28"/>
        </w:rPr>
        <w:t xml:space="preserve">підготовки майбутніх вчителів трудового навчання має на </w:t>
      </w:r>
      <w:r>
        <w:rPr>
          <w:b/>
          <w:color w:val="000000"/>
          <w:spacing w:val="-1"/>
          <w:szCs w:val="28"/>
        </w:rPr>
        <w:t xml:space="preserve">меті </w:t>
      </w:r>
      <w:r>
        <w:rPr>
          <w:color w:val="000000"/>
          <w:spacing w:val="-1"/>
          <w:szCs w:val="28"/>
        </w:rPr>
        <w:t>сфор</w:t>
      </w:r>
      <w:r>
        <w:rPr>
          <w:color w:val="000000"/>
          <w:szCs w:val="28"/>
        </w:rPr>
        <w:t xml:space="preserve">мувати у студентів цілісне уявлення про машину як найважливіший </w:t>
      </w:r>
      <w:r>
        <w:rPr>
          <w:color w:val="000000"/>
          <w:spacing w:val="-1"/>
          <w:szCs w:val="28"/>
        </w:rPr>
        <w:t xml:space="preserve">речовий елемент продуктивних сил, матеріальну основу сучасного </w:t>
      </w:r>
      <w:r>
        <w:rPr>
          <w:color w:val="000000"/>
          <w:szCs w:val="28"/>
        </w:rPr>
        <w:t>механізованого та автоматизованого виробництва,.</w:t>
      </w:r>
    </w:p>
    <w:p w:rsidR="000A66F1" w:rsidRDefault="000A66F1" w:rsidP="000A66F1">
      <w:pPr>
        <w:shd w:val="clear" w:color="auto" w:fill="FFFFFF"/>
        <w:ind w:left="19" w:right="24" w:firstLine="408"/>
        <w:jc w:val="both"/>
        <w:rPr>
          <w:color w:val="000000"/>
          <w:spacing w:val="4"/>
          <w:szCs w:val="28"/>
        </w:rPr>
      </w:pPr>
      <w:r>
        <w:rPr>
          <w:b/>
          <w:color w:val="000000"/>
          <w:szCs w:val="28"/>
        </w:rPr>
        <w:t>Завдання</w:t>
      </w:r>
      <w:r>
        <w:rPr>
          <w:color w:val="000000"/>
          <w:szCs w:val="28"/>
        </w:rPr>
        <w:t xml:space="preserve"> курсу машинознавства передбачають ознайомлення май</w:t>
      </w:r>
      <w:r>
        <w:rPr>
          <w:color w:val="000000"/>
          <w:spacing w:val="1"/>
          <w:szCs w:val="28"/>
        </w:rPr>
        <w:t xml:space="preserve">бутніх вчителів трудового навчання з основними видами існуючих </w:t>
      </w:r>
      <w:r>
        <w:rPr>
          <w:color w:val="000000"/>
          <w:spacing w:val="-1"/>
          <w:szCs w:val="28"/>
        </w:rPr>
        <w:t xml:space="preserve">машин у відповідності до їх класифікації, з техніко-технологічними </w:t>
      </w:r>
      <w:r>
        <w:rPr>
          <w:color w:val="000000"/>
          <w:spacing w:val="1"/>
          <w:szCs w:val="28"/>
        </w:rPr>
        <w:t>можливостями та конструктивними особливостями машин, пошире</w:t>
      </w:r>
      <w:r>
        <w:rPr>
          <w:color w:val="000000"/>
          <w:spacing w:val="4"/>
          <w:szCs w:val="28"/>
        </w:rPr>
        <w:t>них в провідних галузях сучасного виробництва.</w:t>
      </w:r>
    </w:p>
    <w:p w:rsidR="000A66F1" w:rsidRDefault="000A66F1" w:rsidP="000A66F1">
      <w:pPr>
        <w:shd w:val="clear" w:color="auto" w:fill="FFFFFF"/>
        <w:ind w:left="19" w:right="24" w:firstLine="408"/>
        <w:jc w:val="both"/>
        <w:rPr>
          <w:szCs w:val="28"/>
          <w:lang w:val="ru-RU"/>
        </w:rPr>
      </w:pPr>
      <w:r>
        <w:rPr>
          <w:color w:val="000000"/>
          <w:spacing w:val="4"/>
          <w:szCs w:val="28"/>
        </w:rPr>
        <w:t xml:space="preserve">Необхідність у </w:t>
      </w:r>
      <w:r>
        <w:rPr>
          <w:color w:val="000000"/>
          <w:szCs w:val="28"/>
        </w:rPr>
        <w:t>вивченні такого матеріалу визначається вимогами професійно-</w:t>
      </w:r>
      <w:r>
        <w:rPr>
          <w:color w:val="000000"/>
          <w:spacing w:val="1"/>
          <w:szCs w:val="28"/>
        </w:rPr>
        <w:t>кваліфікаційної характеристики вчителя трудового навчання.</w:t>
      </w:r>
    </w:p>
    <w:p w:rsidR="000A66F1" w:rsidRDefault="000A66F1" w:rsidP="000A66F1">
      <w:pPr>
        <w:shd w:val="clear" w:color="auto" w:fill="FFFFFF"/>
        <w:ind w:left="5" w:right="38" w:firstLine="410"/>
        <w:jc w:val="both"/>
        <w:rPr>
          <w:szCs w:val="28"/>
        </w:rPr>
      </w:pPr>
      <w:r>
        <w:rPr>
          <w:color w:val="000000"/>
          <w:spacing w:val="1"/>
          <w:szCs w:val="28"/>
        </w:rPr>
        <w:t xml:space="preserve">Вивчення поданого у програмі навчального матеріалу </w:t>
      </w:r>
      <w:proofErr w:type="spellStart"/>
      <w:r>
        <w:rPr>
          <w:color w:val="000000"/>
          <w:spacing w:val="1"/>
          <w:szCs w:val="28"/>
        </w:rPr>
        <w:t>грунтуєть</w:t>
      </w:r>
      <w:r>
        <w:rPr>
          <w:color w:val="000000"/>
          <w:spacing w:val="3"/>
          <w:szCs w:val="28"/>
        </w:rPr>
        <w:t>ся</w:t>
      </w:r>
      <w:proofErr w:type="spellEnd"/>
      <w:r>
        <w:rPr>
          <w:color w:val="000000"/>
          <w:spacing w:val="3"/>
          <w:szCs w:val="28"/>
        </w:rPr>
        <w:t xml:space="preserve"> на міжпредметних зв'язках курсу машинознавства з іншими </w:t>
      </w:r>
      <w:r>
        <w:rPr>
          <w:color w:val="000000"/>
          <w:spacing w:val="4"/>
          <w:szCs w:val="28"/>
        </w:rPr>
        <w:t>навчальними дисциплінами: матеріалознавством, загальною фізи</w:t>
      </w:r>
      <w:r>
        <w:rPr>
          <w:color w:val="000000"/>
          <w:spacing w:val="1"/>
          <w:szCs w:val="28"/>
        </w:rPr>
        <w:t xml:space="preserve">кою, електротехнікою, технічною механікою, основами виробництва </w:t>
      </w:r>
      <w:r>
        <w:rPr>
          <w:color w:val="000000"/>
          <w:spacing w:val="-1"/>
          <w:szCs w:val="28"/>
        </w:rPr>
        <w:t xml:space="preserve">та ін.. Засвоєні студентами знання з машинознавства будуть служити </w:t>
      </w:r>
      <w:r>
        <w:rPr>
          <w:color w:val="000000"/>
          <w:spacing w:val="2"/>
          <w:szCs w:val="28"/>
        </w:rPr>
        <w:t xml:space="preserve">теоретичною основою для фахової підготовки вчителя трудового </w:t>
      </w:r>
      <w:r>
        <w:rPr>
          <w:color w:val="000000"/>
          <w:szCs w:val="28"/>
        </w:rPr>
        <w:t>навчання і, зокрема, для вивчення спецкурсів та спецпрактикумів на завершальному етапі цієї підготовки.</w:t>
      </w:r>
    </w:p>
    <w:p w:rsidR="000A66F1" w:rsidRDefault="000A66F1" w:rsidP="000A66F1">
      <w:pPr>
        <w:jc w:val="both"/>
        <w:rPr>
          <w:rFonts w:ascii="Arial" w:hAnsi="Arial"/>
          <w:sz w:val="24"/>
          <w:szCs w:val="24"/>
        </w:rPr>
      </w:pPr>
    </w:p>
    <w:p w:rsidR="000A66F1" w:rsidRDefault="000A66F1" w:rsidP="000A66F1">
      <w:pPr>
        <w:jc w:val="both"/>
        <w:rPr>
          <w:rFonts w:ascii="Arial" w:hAnsi="Arial"/>
          <w:sz w:val="24"/>
          <w:szCs w:val="24"/>
        </w:rPr>
      </w:pPr>
    </w:p>
    <w:p w:rsidR="000A66F1" w:rsidRDefault="000A66F1" w:rsidP="000A66F1">
      <w:pPr>
        <w:pStyle w:val="a8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2. </w:t>
      </w:r>
      <w:r>
        <w:rPr>
          <w:rFonts w:ascii="Times New Roman" w:hAnsi="Times New Roman"/>
          <w:b/>
          <w:bCs/>
          <w:szCs w:val="28"/>
        </w:rPr>
        <w:t>ІНФОРМАЦІЙНИЙ ОБСЯГ</w:t>
      </w:r>
      <w:r>
        <w:rPr>
          <w:rFonts w:ascii="Times New Roman" w:hAnsi="Times New Roman"/>
          <w:b/>
          <w:szCs w:val="28"/>
        </w:rPr>
        <w:t xml:space="preserve"> НАВЧАЛЬНОЇ</w:t>
      </w:r>
      <w:r>
        <w:rPr>
          <w:rFonts w:ascii="Times New Roman" w:hAnsi="Times New Roman"/>
          <w:b/>
          <w:bCs/>
          <w:szCs w:val="28"/>
        </w:rPr>
        <w:t xml:space="preserve"> ДИСЦИПЛІНИ</w:t>
      </w:r>
    </w:p>
    <w:p w:rsidR="000A66F1" w:rsidRDefault="000A66F1" w:rsidP="000A66F1">
      <w:pPr>
        <w:jc w:val="center"/>
        <w:rPr>
          <w:b/>
          <w:szCs w:val="28"/>
        </w:rPr>
      </w:pPr>
    </w:p>
    <w:p w:rsidR="000A66F1" w:rsidRDefault="000A66F1" w:rsidP="000A66F1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 xml:space="preserve">Вступ. </w:t>
      </w:r>
      <w:r>
        <w:rPr>
          <w:color w:val="000000"/>
          <w:spacing w:val="4"/>
          <w:szCs w:val="28"/>
        </w:rPr>
        <w:t xml:space="preserve">Машинознавство як навчальний предмет і його місце та значення </w:t>
      </w:r>
      <w:r>
        <w:rPr>
          <w:color w:val="000000"/>
          <w:szCs w:val="28"/>
        </w:rPr>
        <w:t xml:space="preserve">в підготовці вчителів трудового навчання. Історичний огляд розвитку </w:t>
      </w:r>
      <w:r>
        <w:rPr>
          <w:color w:val="000000"/>
          <w:spacing w:val="2"/>
          <w:szCs w:val="28"/>
        </w:rPr>
        <w:t>машинознавства. Загальна класифікація машин.</w:t>
      </w:r>
    </w:p>
    <w:p w:rsidR="000A66F1" w:rsidRDefault="000A66F1" w:rsidP="000A66F1">
      <w:pPr>
        <w:shd w:val="clear" w:color="auto" w:fill="FFFFFF"/>
        <w:ind w:firstLine="708"/>
        <w:jc w:val="both"/>
        <w:rPr>
          <w:color w:val="000000"/>
          <w:spacing w:val="2"/>
          <w:szCs w:val="28"/>
        </w:rPr>
      </w:pPr>
      <w:r>
        <w:rPr>
          <w:b/>
          <w:szCs w:val="28"/>
        </w:rPr>
        <w:t xml:space="preserve">Тема 1. </w:t>
      </w:r>
      <w:r>
        <w:rPr>
          <w:color w:val="000000"/>
          <w:szCs w:val="28"/>
        </w:rPr>
        <w:t>Електрична машина, її роль в народному господарстві та побуті. Основні етапи розвитку електромашинобудування. Принцип дії елек</w:t>
      </w:r>
      <w:r>
        <w:rPr>
          <w:color w:val="000000"/>
          <w:spacing w:val="4"/>
          <w:szCs w:val="28"/>
        </w:rPr>
        <w:t>тричної машини і трансформатора. Класифікація електричних ма</w:t>
      </w:r>
      <w:r>
        <w:rPr>
          <w:color w:val="000000"/>
          <w:spacing w:val="-1"/>
          <w:szCs w:val="28"/>
        </w:rPr>
        <w:t xml:space="preserve">шин. </w:t>
      </w:r>
      <w:r>
        <w:rPr>
          <w:color w:val="000000"/>
          <w:spacing w:val="1"/>
          <w:szCs w:val="28"/>
        </w:rPr>
        <w:t xml:space="preserve">Електричні машини постійного струму: класифікація, принцип дії, </w:t>
      </w:r>
      <w:r>
        <w:rPr>
          <w:color w:val="000000"/>
          <w:spacing w:val="2"/>
          <w:szCs w:val="28"/>
        </w:rPr>
        <w:t>будова і основні частини. Принцип оборотності.</w:t>
      </w:r>
    </w:p>
    <w:p w:rsidR="000A66F1" w:rsidRDefault="000A66F1" w:rsidP="000A66F1">
      <w:pPr>
        <w:shd w:val="clear" w:color="auto" w:fill="FFFFFF"/>
        <w:jc w:val="both"/>
        <w:rPr>
          <w:szCs w:val="28"/>
        </w:rPr>
      </w:pPr>
      <w:r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ab/>
      </w:r>
      <w:r>
        <w:rPr>
          <w:b/>
          <w:color w:val="000000"/>
          <w:spacing w:val="2"/>
          <w:szCs w:val="28"/>
        </w:rPr>
        <w:t xml:space="preserve">Тема 2. </w:t>
      </w:r>
      <w:r>
        <w:rPr>
          <w:color w:val="000000"/>
          <w:spacing w:val="2"/>
          <w:szCs w:val="28"/>
        </w:rPr>
        <w:t>Генератори постійного струму</w:t>
      </w:r>
      <w:r>
        <w:rPr>
          <w:color w:val="000000"/>
          <w:spacing w:val="-2"/>
          <w:szCs w:val="28"/>
        </w:rPr>
        <w:t xml:space="preserve">. </w:t>
      </w:r>
      <w:r>
        <w:rPr>
          <w:color w:val="000000"/>
          <w:spacing w:val="2"/>
          <w:szCs w:val="28"/>
        </w:rPr>
        <w:t>Типи обмоток яко</w:t>
      </w:r>
      <w:r>
        <w:rPr>
          <w:color w:val="000000"/>
          <w:szCs w:val="28"/>
        </w:rPr>
        <w:t xml:space="preserve">ря. Магнітний потік, електрорушійна сила та електромагнітний момент. Реакція якоря. Комутація </w:t>
      </w:r>
      <w:proofErr w:type="spellStart"/>
      <w:r>
        <w:rPr>
          <w:color w:val="000000"/>
          <w:szCs w:val="28"/>
        </w:rPr>
        <w:t>.Втрати</w:t>
      </w:r>
      <w:proofErr w:type="spellEnd"/>
      <w:r>
        <w:rPr>
          <w:color w:val="000000"/>
          <w:szCs w:val="28"/>
        </w:rPr>
        <w:t xml:space="preserve"> та </w:t>
      </w:r>
      <w:r>
        <w:rPr>
          <w:color w:val="000000"/>
          <w:szCs w:val="28"/>
        </w:rPr>
        <w:lastRenderedPageBreak/>
        <w:t>коефіцієнт корисної дії</w:t>
      </w:r>
      <w:r>
        <w:rPr>
          <w:color w:val="000000"/>
          <w:spacing w:val="2"/>
          <w:szCs w:val="28"/>
        </w:rPr>
        <w:t xml:space="preserve"> . </w:t>
      </w:r>
      <w:r>
        <w:rPr>
          <w:color w:val="000000"/>
          <w:spacing w:val="-2"/>
          <w:szCs w:val="28"/>
        </w:rPr>
        <w:t>Робота генераторів постійного струму на спільну мережу</w:t>
      </w:r>
    </w:p>
    <w:p w:rsidR="000A66F1" w:rsidRDefault="000A66F1" w:rsidP="000A66F1">
      <w:pPr>
        <w:shd w:val="clear" w:color="auto" w:fill="FFFFFF"/>
        <w:tabs>
          <w:tab w:val="left" w:pos="6749"/>
        </w:tabs>
        <w:jc w:val="both"/>
        <w:rPr>
          <w:szCs w:val="28"/>
        </w:rPr>
      </w:pPr>
      <w:r>
        <w:rPr>
          <w:color w:val="000000"/>
          <w:spacing w:val="2"/>
          <w:szCs w:val="28"/>
        </w:rPr>
        <w:t xml:space="preserve">         </w:t>
      </w:r>
      <w:r>
        <w:rPr>
          <w:b/>
          <w:szCs w:val="28"/>
        </w:rPr>
        <w:t xml:space="preserve">Тема 3. </w:t>
      </w:r>
      <w:r>
        <w:rPr>
          <w:color w:val="000000"/>
          <w:szCs w:val="28"/>
        </w:rPr>
        <w:t xml:space="preserve">Двигуни  постійного  струму:   загальні  відомості,   характеристики. </w:t>
      </w:r>
      <w:r>
        <w:rPr>
          <w:color w:val="000000"/>
          <w:spacing w:val="2"/>
          <w:szCs w:val="28"/>
        </w:rPr>
        <w:t xml:space="preserve"> Способи збудження двигунів постійного струму. Пуск, регулювання </w:t>
      </w:r>
      <w:r>
        <w:rPr>
          <w:color w:val="000000"/>
          <w:spacing w:val="1"/>
          <w:szCs w:val="28"/>
        </w:rPr>
        <w:t>швидкості, реверсування та гальмування двигунів, їх електромеханіч</w:t>
      </w:r>
      <w:r>
        <w:rPr>
          <w:color w:val="000000"/>
          <w:szCs w:val="28"/>
        </w:rPr>
        <w:t>ні характеристики.</w:t>
      </w:r>
    </w:p>
    <w:p w:rsidR="000A66F1" w:rsidRDefault="000A66F1" w:rsidP="000A66F1">
      <w:pPr>
        <w:shd w:val="clear" w:color="auto" w:fill="FFFFFF"/>
        <w:tabs>
          <w:tab w:val="left" w:pos="6950"/>
        </w:tabs>
        <w:jc w:val="both"/>
        <w:rPr>
          <w:szCs w:val="28"/>
        </w:rPr>
      </w:pPr>
      <w:r>
        <w:rPr>
          <w:b/>
          <w:szCs w:val="28"/>
        </w:rPr>
        <w:t xml:space="preserve">          Тема 4. </w:t>
      </w:r>
      <w:r>
        <w:rPr>
          <w:color w:val="000000"/>
          <w:spacing w:val="2"/>
          <w:szCs w:val="28"/>
        </w:rPr>
        <w:t>Машини постійного струму загального і спеціального застосуван</w:t>
      </w:r>
      <w:r>
        <w:rPr>
          <w:color w:val="000000"/>
          <w:szCs w:val="28"/>
        </w:rPr>
        <w:t>ня: машини серії П, генератори для дугового зварювання, генератори для автомобілів та літаків, тахогенератори, електромашинні підсилювачі, двигуни зі стабілізованою швидкістю обертання.</w:t>
      </w:r>
      <w:r>
        <w:rPr>
          <w:color w:val="000000"/>
          <w:szCs w:val="28"/>
        </w:rPr>
        <w:tab/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5. </w:t>
      </w:r>
      <w:r>
        <w:rPr>
          <w:color w:val="000000"/>
          <w:spacing w:val="2"/>
          <w:szCs w:val="28"/>
        </w:rPr>
        <w:t>Трансформатори: принцип роботи і головні конструктивні елемен</w:t>
      </w:r>
      <w:r>
        <w:rPr>
          <w:color w:val="000000"/>
          <w:spacing w:val="4"/>
          <w:szCs w:val="28"/>
        </w:rPr>
        <w:t>ти. Розвиток трансформаторобудування. Спеціальні типи трансфор</w:t>
      </w:r>
      <w:r>
        <w:rPr>
          <w:color w:val="000000"/>
          <w:spacing w:val="2"/>
          <w:szCs w:val="28"/>
        </w:rPr>
        <w:t xml:space="preserve">маторів: автотрансформатори, </w:t>
      </w:r>
      <w:proofErr w:type="spellStart"/>
      <w:r>
        <w:rPr>
          <w:color w:val="000000"/>
          <w:spacing w:val="2"/>
          <w:szCs w:val="28"/>
        </w:rPr>
        <w:t>багатообмоточні</w:t>
      </w:r>
      <w:proofErr w:type="spellEnd"/>
      <w:r>
        <w:rPr>
          <w:color w:val="000000"/>
          <w:spacing w:val="2"/>
          <w:szCs w:val="28"/>
        </w:rPr>
        <w:t xml:space="preserve"> трансформатори, зва</w:t>
      </w:r>
      <w:r>
        <w:rPr>
          <w:color w:val="000000"/>
          <w:spacing w:val="2"/>
          <w:szCs w:val="28"/>
        </w:rPr>
        <w:softHyphen/>
      </w:r>
      <w:r>
        <w:rPr>
          <w:color w:val="000000"/>
          <w:spacing w:val="1"/>
          <w:szCs w:val="28"/>
        </w:rPr>
        <w:t xml:space="preserve">рювальні   трансформатори,   вимірювальні   трансформатори,   </w:t>
      </w:r>
      <w:proofErr w:type="spellStart"/>
      <w:r>
        <w:rPr>
          <w:color w:val="000000"/>
          <w:spacing w:val="1"/>
          <w:szCs w:val="28"/>
        </w:rPr>
        <w:t>транс</w:t>
      </w:r>
      <w:r>
        <w:rPr>
          <w:color w:val="000000"/>
          <w:spacing w:val="2"/>
          <w:szCs w:val="28"/>
        </w:rPr>
        <w:t>форматори</w:t>
      </w:r>
      <w:proofErr w:type="spellEnd"/>
      <w:r>
        <w:rPr>
          <w:color w:val="000000"/>
          <w:spacing w:val="2"/>
          <w:szCs w:val="28"/>
        </w:rPr>
        <w:t xml:space="preserve"> з регулюванням напруги під навантаженням тощо.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6. </w:t>
      </w:r>
      <w:r>
        <w:rPr>
          <w:color w:val="000000"/>
          <w:szCs w:val="28"/>
        </w:rPr>
        <w:t>Електричні машини змінного струму: принцип дії, будова.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7. </w:t>
      </w:r>
      <w:r>
        <w:rPr>
          <w:color w:val="000000"/>
          <w:spacing w:val="5"/>
          <w:szCs w:val="28"/>
        </w:rPr>
        <w:t>Асинхронні трифазні двигуни з короткозамкненим та фазним ро</w:t>
      </w:r>
      <w:r>
        <w:rPr>
          <w:color w:val="000000"/>
          <w:spacing w:val="3"/>
          <w:szCs w:val="28"/>
        </w:rPr>
        <w:t>тором. Конструкція і принцип дії. Швидкість обертання ротора. Ков</w:t>
      </w:r>
      <w:r>
        <w:rPr>
          <w:color w:val="000000"/>
          <w:spacing w:val="6"/>
          <w:szCs w:val="28"/>
        </w:rPr>
        <w:t>зання, обертовий момент, потужність і коефіцієнт корисної дії, ме</w:t>
      </w:r>
      <w:r>
        <w:rPr>
          <w:color w:val="000000"/>
          <w:spacing w:val="2"/>
          <w:szCs w:val="28"/>
        </w:rPr>
        <w:t xml:space="preserve">ханічні і робочі характеристики. Пуск у хід, регулювання швидкості і </w:t>
      </w:r>
      <w:r>
        <w:rPr>
          <w:color w:val="000000"/>
          <w:spacing w:val="3"/>
          <w:szCs w:val="28"/>
        </w:rPr>
        <w:t xml:space="preserve">реверсування  асинхронних двигунів.  Визначення початків і кінців </w:t>
      </w:r>
      <w:r>
        <w:rPr>
          <w:color w:val="000000"/>
          <w:szCs w:val="28"/>
        </w:rPr>
        <w:t>обмоток статора трифазного двигуна.</w:t>
      </w:r>
    </w:p>
    <w:p w:rsidR="000A66F1" w:rsidRDefault="000A66F1" w:rsidP="000A66F1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Тема 8. </w:t>
      </w:r>
      <w:r>
        <w:rPr>
          <w:color w:val="000000"/>
          <w:spacing w:val="3"/>
          <w:szCs w:val="28"/>
        </w:rPr>
        <w:t>Однофазні асинхронні двигуни. Ввімкнення трифазних асинхрон</w:t>
      </w:r>
      <w:r>
        <w:rPr>
          <w:color w:val="000000"/>
          <w:szCs w:val="28"/>
        </w:rPr>
        <w:t>них двигунів в однофазну мережу.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 xml:space="preserve">Тема 9. </w:t>
      </w:r>
      <w:r>
        <w:rPr>
          <w:color w:val="000000"/>
          <w:spacing w:val="1"/>
          <w:szCs w:val="28"/>
        </w:rPr>
        <w:t xml:space="preserve">Трифазні синхронні машини. Будова і принцип дії. Оборотність </w:t>
      </w:r>
      <w:r>
        <w:rPr>
          <w:color w:val="000000"/>
          <w:spacing w:val="2"/>
          <w:szCs w:val="28"/>
        </w:rPr>
        <w:t>синхронних машин.</w:t>
      </w:r>
    </w:p>
    <w:p w:rsidR="000A66F1" w:rsidRDefault="000A66F1" w:rsidP="000A66F1">
      <w:pPr>
        <w:shd w:val="clear" w:color="auto" w:fill="FFFFFF"/>
        <w:jc w:val="both"/>
        <w:rPr>
          <w:b/>
          <w:bCs/>
          <w:color w:val="000000"/>
          <w:spacing w:val="-2"/>
          <w:szCs w:val="28"/>
        </w:rPr>
      </w:pPr>
      <w:r>
        <w:rPr>
          <w:color w:val="000000"/>
          <w:szCs w:val="28"/>
        </w:rPr>
        <w:t>Холостий хід синхронного генератора. Робота синхронного генера</w:t>
      </w:r>
      <w:r>
        <w:rPr>
          <w:color w:val="000000"/>
          <w:spacing w:val="3"/>
          <w:szCs w:val="28"/>
        </w:rPr>
        <w:t xml:space="preserve">тора під </w:t>
      </w:r>
      <w:proofErr w:type="spellStart"/>
      <w:r>
        <w:rPr>
          <w:color w:val="000000"/>
          <w:spacing w:val="3"/>
          <w:szCs w:val="28"/>
        </w:rPr>
        <w:t>навантаженням.Реакція</w:t>
      </w:r>
      <w:proofErr w:type="spellEnd"/>
      <w:r>
        <w:rPr>
          <w:color w:val="000000"/>
          <w:spacing w:val="3"/>
          <w:szCs w:val="28"/>
        </w:rPr>
        <w:t xml:space="preserve"> якоря. Паралельна робота синх</w:t>
      </w:r>
      <w:r>
        <w:rPr>
          <w:color w:val="000000"/>
          <w:spacing w:val="-2"/>
          <w:szCs w:val="28"/>
        </w:rPr>
        <w:t xml:space="preserve">ронних генераторів. Робота синхронної машини в режимі двигуна </w:t>
      </w:r>
    </w:p>
    <w:p w:rsidR="000A66F1" w:rsidRDefault="000A66F1" w:rsidP="000A66F1">
      <w:pPr>
        <w:shd w:val="clear" w:color="auto" w:fill="FFFFFF"/>
        <w:jc w:val="both"/>
        <w:rPr>
          <w:szCs w:val="28"/>
        </w:rPr>
      </w:pPr>
      <w:r>
        <w:rPr>
          <w:color w:val="000000"/>
          <w:spacing w:val="2"/>
          <w:szCs w:val="28"/>
        </w:rPr>
        <w:t xml:space="preserve">Пуск у хід і основні характеристики синхронних двигунів. Втрати </w:t>
      </w:r>
      <w:r>
        <w:rPr>
          <w:color w:val="000000"/>
          <w:spacing w:val="1"/>
          <w:szCs w:val="28"/>
        </w:rPr>
        <w:t>енергії і коефіцієнт корисної дії.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10. </w:t>
      </w:r>
      <w:r>
        <w:rPr>
          <w:color w:val="000000"/>
          <w:szCs w:val="28"/>
        </w:rPr>
        <w:t>Колекторні двигуни змінного струму.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11. </w:t>
      </w:r>
      <w:r>
        <w:rPr>
          <w:color w:val="000000"/>
          <w:szCs w:val="28"/>
        </w:rPr>
        <w:t xml:space="preserve">Апаратура управління і захисту електричних двигунів. Апаратура </w:t>
      </w:r>
      <w:r>
        <w:rPr>
          <w:color w:val="000000"/>
          <w:spacing w:val="1"/>
          <w:szCs w:val="28"/>
        </w:rPr>
        <w:t xml:space="preserve">ручного управління: рубильники, пакетні вимикачі і перемикачі, </w:t>
      </w:r>
      <w:proofErr w:type="spellStart"/>
      <w:r>
        <w:rPr>
          <w:color w:val="000000"/>
          <w:spacing w:val="1"/>
          <w:szCs w:val="28"/>
        </w:rPr>
        <w:t>перемикачі</w:t>
      </w:r>
      <w:proofErr w:type="spellEnd"/>
      <w:r>
        <w:rPr>
          <w:color w:val="000000"/>
          <w:spacing w:val="1"/>
          <w:szCs w:val="28"/>
        </w:rPr>
        <w:t xml:space="preserve"> барабанного типу і кулачкові, тумблери, кнопки, автоматичні вимикачі.</w:t>
      </w:r>
    </w:p>
    <w:p w:rsidR="000A66F1" w:rsidRDefault="000A66F1" w:rsidP="000A66F1">
      <w:pPr>
        <w:shd w:val="clear" w:color="auto" w:fill="FFFFFF"/>
        <w:ind w:firstLine="708"/>
        <w:jc w:val="both"/>
        <w:rPr>
          <w:color w:val="000000"/>
          <w:spacing w:val="2"/>
          <w:szCs w:val="28"/>
        </w:rPr>
      </w:pPr>
      <w:r>
        <w:rPr>
          <w:b/>
          <w:szCs w:val="28"/>
        </w:rPr>
        <w:t xml:space="preserve">Тема 12. </w:t>
      </w:r>
      <w:r>
        <w:rPr>
          <w:color w:val="000000"/>
          <w:spacing w:val="3"/>
          <w:szCs w:val="28"/>
        </w:rPr>
        <w:t xml:space="preserve">Апаратура </w:t>
      </w:r>
      <w:proofErr w:type="spellStart"/>
      <w:r>
        <w:rPr>
          <w:color w:val="000000"/>
          <w:spacing w:val="3"/>
          <w:szCs w:val="28"/>
        </w:rPr>
        <w:t>контакторного</w:t>
      </w:r>
      <w:proofErr w:type="spellEnd"/>
      <w:r>
        <w:rPr>
          <w:color w:val="000000"/>
          <w:spacing w:val="3"/>
          <w:szCs w:val="28"/>
        </w:rPr>
        <w:t xml:space="preserve"> управління. Контактори і магнітні пуска</w:t>
      </w:r>
      <w:r>
        <w:rPr>
          <w:color w:val="000000"/>
          <w:spacing w:val="4"/>
          <w:szCs w:val="28"/>
        </w:rPr>
        <w:t xml:space="preserve">чі. Апаратура захисту: теплове </w:t>
      </w:r>
      <w:r>
        <w:rPr>
          <w:color w:val="000000"/>
          <w:spacing w:val="4"/>
          <w:szCs w:val="28"/>
        </w:rPr>
        <w:lastRenderedPageBreak/>
        <w:t xml:space="preserve">реле, </w:t>
      </w:r>
      <w:proofErr w:type="spellStart"/>
      <w:r>
        <w:rPr>
          <w:color w:val="000000"/>
          <w:spacing w:val="4"/>
          <w:szCs w:val="28"/>
        </w:rPr>
        <w:t>реле</w:t>
      </w:r>
      <w:proofErr w:type="spellEnd"/>
      <w:r>
        <w:rPr>
          <w:color w:val="000000"/>
          <w:spacing w:val="4"/>
          <w:szCs w:val="28"/>
        </w:rPr>
        <w:t xml:space="preserve"> максимального струму, </w:t>
      </w:r>
      <w:r>
        <w:rPr>
          <w:color w:val="000000"/>
          <w:spacing w:val="2"/>
          <w:szCs w:val="28"/>
        </w:rPr>
        <w:t xml:space="preserve">плавкі запобіжники. Способи і пристрої </w:t>
      </w:r>
      <w:proofErr w:type="spellStart"/>
      <w:r>
        <w:rPr>
          <w:color w:val="000000"/>
          <w:spacing w:val="2"/>
          <w:szCs w:val="28"/>
        </w:rPr>
        <w:t>дугогасіцня</w:t>
      </w:r>
      <w:proofErr w:type="spellEnd"/>
      <w:r>
        <w:rPr>
          <w:color w:val="000000"/>
          <w:spacing w:val="2"/>
          <w:szCs w:val="28"/>
        </w:rPr>
        <w:t xml:space="preserve">. 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>Тема 13.</w:t>
      </w:r>
      <w:r>
        <w:rPr>
          <w:color w:val="000000"/>
          <w:szCs w:val="28"/>
        </w:rPr>
        <w:t>Елементи схем електричного управління верстатами: пуск трифаз</w:t>
      </w:r>
      <w:r>
        <w:rPr>
          <w:color w:val="000000"/>
          <w:spacing w:val="1"/>
          <w:szCs w:val="28"/>
        </w:rPr>
        <w:t>ного асинхронного двигуна з допомогою магнітного пускача; ревер</w:t>
      </w:r>
      <w:r>
        <w:rPr>
          <w:color w:val="000000"/>
          <w:spacing w:val="5"/>
          <w:szCs w:val="28"/>
        </w:rPr>
        <w:t xml:space="preserve">сивний пуск двигуна з допомогою двох контакторів; реверсивний </w:t>
      </w:r>
      <w:r>
        <w:rPr>
          <w:color w:val="000000"/>
          <w:szCs w:val="28"/>
        </w:rPr>
        <w:t>пуск двигуна з допомогою пакетного перемикача і контактора; автом</w:t>
      </w:r>
      <w:r>
        <w:rPr>
          <w:color w:val="000000"/>
          <w:spacing w:val="3"/>
          <w:szCs w:val="28"/>
        </w:rPr>
        <w:t xml:space="preserve">атичне управління в функції шляху; автоматичне управління в </w:t>
      </w:r>
      <w:proofErr w:type="spellStart"/>
      <w:r>
        <w:rPr>
          <w:color w:val="000000"/>
          <w:spacing w:val="3"/>
          <w:szCs w:val="28"/>
        </w:rPr>
        <w:t>фунц</w:t>
      </w:r>
      <w:r>
        <w:rPr>
          <w:color w:val="000000"/>
          <w:spacing w:val="5"/>
          <w:szCs w:val="28"/>
        </w:rPr>
        <w:t>ії</w:t>
      </w:r>
      <w:proofErr w:type="spellEnd"/>
      <w:r>
        <w:rPr>
          <w:color w:val="000000"/>
          <w:spacing w:val="5"/>
          <w:szCs w:val="28"/>
        </w:rPr>
        <w:t xml:space="preserve"> часу; застосування апаратів слабкого струму і безконтактного уп</w:t>
      </w:r>
      <w:r>
        <w:rPr>
          <w:color w:val="000000"/>
          <w:spacing w:val="-3"/>
          <w:szCs w:val="28"/>
        </w:rPr>
        <w:t>равління.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14. </w:t>
      </w:r>
      <w:r>
        <w:rPr>
          <w:color w:val="000000"/>
          <w:spacing w:val="1"/>
          <w:szCs w:val="28"/>
        </w:rPr>
        <w:t>Системи автоматичного управління верстатами.</w:t>
      </w:r>
    </w:p>
    <w:p w:rsidR="000A66F1" w:rsidRDefault="000A66F1" w:rsidP="000A66F1">
      <w:pPr>
        <w:shd w:val="clear" w:color="auto" w:fill="FFFFFF"/>
        <w:ind w:firstLine="708"/>
        <w:jc w:val="both"/>
        <w:rPr>
          <w:szCs w:val="28"/>
        </w:rPr>
      </w:pPr>
      <w:r>
        <w:rPr>
          <w:b/>
          <w:szCs w:val="28"/>
        </w:rPr>
        <w:t xml:space="preserve">Тема 15. </w:t>
      </w:r>
      <w:r>
        <w:rPr>
          <w:color w:val="000000"/>
          <w:spacing w:val="1"/>
          <w:szCs w:val="28"/>
        </w:rPr>
        <w:t>Правила монтажу схем управління і правила безпеки праці при ви</w:t>
      </w:r>
      <w:r>
        <w:rPr>
          <w:color w:val="000000"/>
          <w:szCs w:val="28"/>
        </w:rPr>
        <w:t xml:space="preserve">конанні монтажних робіт, експлуатації і технічному обслуговуванні </w:t>
      </w:r>
      <w:r>
        <w:rPr>
          <w:color w:val="000000"/>
          <w:spacing w:val="2"/>
          <w:szCs w:val="28"/>
        </w:rPr>
        <w:t>електропривода. Заземлення і занулення.</w:t>
      </w:r>
    </w:p>
    <w:p w:rsidR="000A66F1" w:rsidRDefault="000A66F1" w:rsidP="000A66F1">
      <w:pPr>
        <w:tabs>
          <w:tab w:val="left" w:pos="1980"/>
        </w:tabs>
        <w:ind w:firstLine="709"/>
        <w:jc w:val="both"/>
        <w:rPr>
          <w:rFonts w:ascii="Times New Roman" w:hAnsi="Times New Roman"/>
          <w:b/>
          <w:i/>
          <w:color w:val="000000"/>
          <w:szCs w:val="28"/>
          <w:lang w:val="ru-RU"/>
        </w:rPr>
      </w:pPr>
    </w:p>
    <w:p w:rsidR="000A66F1" w:rsidRDefault="000A66F1" w:rsidP="000A66F1">
      <w:pPr>
        <w:tabs>
          <w:tab w:val="left" w:pos="1980"/>
        </w:tabs>
        <w:ind w:firstLine="709"/>
        <w:jc w:val="both"/>
        <w:rPr>
          <w:rFonts w:ascii="Times New Roman" w:hAnsi="Times New Roman"/>
          <w:b/>
          <w:i/>
          <w:color w:val="000000"/>
          <w:szCs w:val="28"/>
        </w:rPr>
      </w:pPr>
      <w:r>
        <w:rPr>
          <w:rFonts w:ascii="Times New Roman" w:hAnsi="Times New Roman"/>
          <w:b/>
          <w:i/>
          <w:color w:val="000000"/>
          <w:szCs w:val="28"/>
        </w:rPr>
        <w:t xml:space="preserve">На вивчення навчальної дисципліни відводиться </w:t>
      </w:r>
      <w:r>
        <w:rPr>
          <w:rFonts w:ascii="Times New Roman" w:hAnsi="Times New Roman"/>
          <w:b/>
          <w:i/>
          <w:color w:val="000000"/>
          <w:szCs w:val="28"/>
          <w:lang w:val="ru-RU"/>
        </w:rPr>
        <w:t>90</w:t>
      </w:r>
      <w:r>
        <w:rPr>
          <w:rFonts w:ascii="Times New Roman" w:hAnsi="Times New Roman"/>
          <w:b/>
          <w:i/>
          <w:color w:val="000000"/>
          <w:szCs w:val="28"/>
        </w:rPr>
        <w:t xml:space="preserve"> години (</w:t>
      </w:r>
      <w:r>
        <w:rPr>
          <w:rFonts w:ascii="Times New Roman" w:hAnsi="Times New Roman"/>
          <w:b/>
          <w:i/>
          <w:color w:val="000000"/>
          <w:szCs w:val="28"/>
          <w:lang w:val="ru-RU"/>
        </w:rPr>
        <w:t>2</w:t>
      </w:r>
      <w:r>
        <w:rPr>
          <w:rFonts w:ascii="Times New Roman" w:hAnsi="Times New Roman"/>
          <w:b/>
          <w:i/>
          <w:color w:val="000000"/>
          <w:szCs w:val="28"/>
        </w:rPr>
        <w:t xml:space="preserve">,5 </w:t>
      </w:r>
      <w:proofErr w:type="spellStart"/>
      <w:r>
        <w:rPr>
          <w:rFonts w:ascii="Times New Roman" w:hAnsi="Times New Roman"/>
          <w:b/>
          <w:i/>
          <w:color w:val="000000"/>
          <w:szCs w:val="28"/>
        </w:rPr>
        <w:t>кредита</w:t>
      </w:r>
      <w:proofErr w:type="spellEnd"/>
      <w:r>
        <w:rPr>
          <w:rFonts w:ascii="Times New Roman" w:hAnsi="Times New Roman"/>
          <w:b/>
          <w:i/>
          <w:color w:val="000000"/>
          <w:szCs w:val="28"/>
        </w:rPr>
        <w:t xml:space="preserve"> ЄКТС).</w:t>
      </w:r>
    </w:p>
    <w:p w:rsidR="000A66F1" w:rsidRDefault="000A66F1" w:rsidP="000A66F1">
      <w:pPr>
        <w:pStyle w:val="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3. Рекомендована література</w:t>
      </w:r>
    </w:p>
    <w:p w:rsidR="000A66F1" w:rsidRDefault="000A66F1" w:rsidP="000A66F1">
      <w:pPr>
        <w:pStyle w:val="a3"/>
        <w:jc w:val="center"/>
        <w:rPr>
          <w:color w:val="000000"/>
          <w:lang w:eastAsia="uk-UA"/>
        </w:rPr>
      </w:pPr>
      <w:proofErr w:type="spellStart"/>
      <w:r>
        <w:rPr>
          <w:b/>
          <w:bCs/>
          <w:spacing w:val="-1"/>
          <w:szCs w:val="28"/>
        </w:rPr>
        <w:t>Основна</w:t>
      </w:r>
      <w:proofErr w:type="spellEnd"/>
      <w:r>
        <w:rPr>
          <w:b/>
          <w:bCs/>
          <w:spacing w:val="-1"/>
          <w:szCs w:val="28"/>
        </w:rPr>
        <w:t xml:space="preserve"> </w:t>
      </w:r>
      <w:proofErr w:type="spellStart"/>
      <w:r>
        <w:rPr>
          <w:b/>
          <w:bCs/>
          <w:spacing w:val="-1"/>
          <w:szCs w:val="28"/>
        </w:rPr>
        <w:t>література</w:t>
      </w:r>
      <w:proofErr w:type="spellEnd"/>
      <w:r>
        <w:rPr>
          <w:b/>
          <w:bCs/>
          <w:spacing w:val="-1"/>
          <w:szCs w:val="28"/>
        </w:rPr>
        <w:t>.</w:t>
      </w:r>
      <w:r>
        <w:rPr>
          <w:color w:val="000000"/>
          <w:lang w:eastAsia="uk-UA"/>
        </w:rPr>
        <w:t xml:space="preserve"> </w:t>
      </w:r>
    </w:p>
    <w:p w:rsidR="000A66F1" w:rsidRDefault="000A66F1" w:rsidP="000A66F1">
      <w:pPr>
        <w:shd w:val="clear" w:color="auto" w:fill="FFFFFF"/>
        <w:tabs>
          <w:tab w:val="left" w:pos="0"/>
        </w:tabs>
        <w:rPr>
          <w:color w:val="000000"/>
          <w:spacing w:val="-16"/>
          <w:szCs w:val="28"/>
        </w:rPr>
      </w:pPr>
      <w:r>
        <w:rPr>
          <w:color w:val="000000"/>
          <w:spacing w:val="1"/>
          <w:szCs w:val="28"/>
        </w:rPr>
        <w:t>1.Вартебедян В.А. Загальна електротехніка.-К.: Вища школа, 1984.</w:t>
      </w:r>
    </w:p>
    <w:p w:rsidR="000A66F1" w:rsidRDefault="000A66F1" w:rsidP="000A66F1">
      <w:pPr>
        <w:shd w:val="clear" w:color="auto" w:fill="FFFFFF"/>
        <w:tabs>
          <w:tab w:val="left" w:pos="497"/>
        </w:tabs>
        <w:rPr>
          <w:color w:val="000000"/>
          <w:spacing w:val="-15"/>
          <w:szCs w:val="28"/>
        </w:rPr>
      </w:pPr>
      <w:r>
        <w:rPr>
          <w:color w:val="000000"/>
          <w:spacing w:val="1"/>
          <w:szCs w:val="28"/>
        </w:rPr>
        <w:t xml:space="preserve">2.Корець М.С. Лабораторний практикум з машинознавства </w:t>
      </w:r>
      <w:proofErr w:type="spellStart"/>
      <w:r>
        <w:rPr>
          <w:color w:val="000000"/>
          <w:spacing w:val="1"/>
          <w:szCs w:val="28"/>
        </w:rPr>
        <w:t>.-Київ</w:t>
      </w:r>
      <w:proofErr w:type="spellEnd"/>
      <w:r>
        <w:rPr>
          <w:color w:val="000000"/>
          <w:spacing w:val="1"/>
          <w:szCs w:val="28"/>
        </w:rPr>
        <w:t>: УДПУ, 1995  ..</w:t>
      </w:r>
    </w:p>
    <w:p w:rsidR="000A66F1" w:rsidRDefault="000A66F1" w:rsidP="000A66F1">
      <w:pPr>
        <w:shd w:val="clear" w:color="auto" w:fill="FFFFFF"/>
        <w:tabs>
          <w:tab w:val="left" w:pos="706"/>
        </w:tabs>
        <w:rPr>
          <w:szCs w:val="28"/>
        </w:rPr>
      </w:pPr>
      <w:r>
        <w:rPr>
          <w:color w:val="000000"/>
          <w:szCs w:val="28"/>
        </w:rPr>
        <w:t>3.Иванов И.И.,</w:t>
      </w:r>
      <w:proofErr w:type="spellStart"/>
      <w:r>
        <w:rPr>
          <w:color w:val="000000"/>
          <w:szCs w:val="28"/>
        </w:rPr>
        <w:t>Равдоник</w:t>
      </w:r>
      <w:proofErr w:type="spellEnd"/>
      <w:r>
        <w:rPr>
          <w:color w:val="000000"/>
          <w:szCs w:val="28"/>
        </w:rPr>
        <w:t xml:space="preserve"> В.С. </w:t>
      </w:r>
      <w:proofErr w:type="spellStart"/>
      <w:r>
        <w:rPr>
          <w:color w:val="000000"/>
          <w:szCs w:val="28"/>
        </w:rPr>
        <w:t>Злектротехника.-М</w:t>
      </w:r>
      <w:proofErr w:type="spellEnd"/>
      <w:r>
        <w:rPr>
          <w:color w:val="000000"/>
          <w:szCs w:val="28"/>
        </w:rPr>
        <w:t>.:</w:t>
      </w:r>
      <w:proofErr w:type="spellStart"/>
      <w:r>
        <w:rPr>
          <w:color w:val="000000"/>
          <w:szCs w:val="28"/>
        </w:rPr>
        <w:t>вьісшая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pacing w:val="3"/>
          <w:szCs w:val="28"/>
        </w:rPr>
        <w:t>школа, 1984 ..</w:t>
      </w:r>
    </w:p>
    <w:p w:rsidR="000A66F1" w:rsidRDefault="000A66F1" w:rsidP="000A66F1">
      <w:pPr>
        <w:shd w:val="clear" w:color="auto" w:fill="FFFFFF"/>
        <w:rPr>
          <w:color w:val="000000"/>
          <w:spacing w:val="-15"/>
          <w:szCs w:val="28"/>
        </w:rPr>
      </w:pPr>
      <w:r>
        <w:rPr>
          <w:color w:val="000000"/>
          <w:spacing w:val="6"/>
          <w:szCs w:val="28"/>
        </w:rPr>
        <w:t>4.</w:t>
      </w:r>
      <w:r>
        <w:rPr>
          <w:color w:val="000000"/>
          <w:spacing w:val="7"/>
          <w:szCs w:val="28"/>
        </w:rPr>
        <w:t xml:space="preserve">Алан С.И., </w:t>
      </w:r>
      <w:proofErr w:type="spellStart"/>
      <w:r>
        <w:rPr>
          <w:color w:val="000000"/>
          <w:spacing w:val="7"/>
          <w:szCs w:val="28"/>
        </w:rPr>
        <w:t>Ежевская</w:t>
      </w:r>
      <w:proofErr w:type="spellEnd"/>
      <w:r>
        <w:rPr>
          <w:color w:val="000000"/>
          <w:spacing w:val="7"/>
          <w:szCs w:val="28"/>
        </w:rPr>
        <w:t xml:space="preserve"> Р.А., Антоненко Е.И. Практикум по </w:t>
      </w:r>
      <w:proofErr w:type="spellStart"/>
      <w:r>
        <w:rPr>
          <w:color w:val="000000"/>
          <w:spacing w:val="7"/>
          <w:szCs w:val="28"/>
        </w:rPr>
        <w:t>ма</w:t>
      </w:r>
      <w:r>
        <w:rPr>
          <w:color w:val="000000"/>
          <w:spacing w:val="3"/>
          <w:szCs w:val="28"/>
        </w:rPr>
        <w:t>шиноведению.-М</w:t>
      </w:r>
      <w:proofErr w:type="spellEnd"/>
      <w:r>
        <w:rPr>
          <w:color w:val="000000"/>
          <w:spacing w:val="3"/>
          <w:szCs w:val="28"/>
        </w:rPr>
        <w:t xml:space="preserve">.: </w:t>
      </w:r>
      <w:proofErr w:type="spellStart"/>
      <w:r>
        <w:rPr>
          <w:color w:val="000000"/>
          <w:spacing w:val="3"/>
          <w:szCs w:val="28"/>
        </w:rPr>
        <w:t>Просвещение</w:t>
      </w:r>
      <w:proofErr w:type="spellEnd"/>
      <w:r>
        <w:rPr>
          <w:color w:val="000000"/>
          <w:spacing w:val="3"/>
          <w:szCs w:val="28"/>
        </w:rPr>
        <w:t>, 1985 .,</w:t>
      </w:r>
    </w:p>
    <w:p w:rsidR="000A66F1" w:rsidRDefault="000A66F1" w:rsidP="000A66F1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Cs w:val="28"/>
          <w:lang w:eastAsia="uk-UA"/>
        </w:rPr>
        <w:t xml:space="preserve"> Інформаційні ресурси</w:t>
      </w:r>
    </w:p>
    <w:p w:rsidR="000A66F1" w:rsidRDefault="000A66F1" w:rsidP="000A66F1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Cs w:val="28"/>
          <w:lang w:val="en-US"/>
        </w:rPr>
        <w:t>http</w:t>
      </w:r>
      <w:r>
        <w:rPr>
          <w:rFonts w:ascii="Times New Roman" w:hAnsi="Times New Roman"/>
          <w:color w:val="000000"/>
          <w:szCs w:val="28"/>
        </w:rPr>
        <w:t>://</w:t>
      </w:r>
      <w:r>
        <w:rPr>
          <w:rFonts w:ascii="Times New Roman" w:hAnsi="Times New Roman"/>
          <w:color w:val="000000"/>
          <w:szCs w:val="28"/>
          <w:lang w:val="en-US"/>
        </w:rPr>
        <w:t>www</w:t>
      </w:r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kspu</w:t>
      </w:r>
      <w:proofErr w:type="spellEnd"/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kr</w:t>
      </w:r>
      <w:proofErr w:type="spellEnd"/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ua</w:t>
      </w:r>
      <w:proofErr w:type="spellEnd"/>
      <w:r>
        <w:rPr>
          <w:rFonts w:ascii="Times New Roman" w:hAnsi="Times New Roman"/>
          <w:color w:val="000000"/>
          <w:szCs w:val="28"/>
        </w:rPr>
        <w:t>.</w:t>
      </w:r>
      <w:r>
        <w:rPr>
          <w:rFonts w:ascii="Times New Roman" w:hAnsi="Times New Roman"/>
          <w:color w:val="000000"/>
          <w:szCs w:val="28"/>
          <w:lang w:val="en-US"/>
        </w:rPr>
        <w:t>ZTD</w:t>
      </w:r>
      <w:r w:rsidRPr="000A66F1"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  <w:lang w:val="en-US"/>
        </w:rPr>
        <w:t>new</w:t>
      </w:r>
      <w:r>
        <w:rPr>
          <w:rFonts w:ascii="Times New Roman" w:hAnsi="Times New Roman"/>
          <w:color w:val="000000"/>
          <w:szCs w:val="28"/>
        </w:rPr>
        <w:t>/</w:t>
      </w:r>
      <w:r>
        <w:rPr>
          <w:rFonts w:ascii="Times New Roman" w:hAnsi="Times New Roman"/>
          <w:color w:val="000000"/>
          <w:szCs w:val="28"/>
          <w:lang w:val="en-US"/>
        </w:rPr>
        <w:t>D</w:t>
      </w:r>
      <w:r>
        <w:rPr>
          <w:rFonts w:ascii="Times New Roman" w:hAnsi="Times New Roman"/>
          <w:color w:val="000000"/>
          <w:szCs w:val="28"/>
        </w:rPr>
        <w:t>/</w:t>
      </w:r>
      <w:r>
        <w:rPr>
          <w:rFonts w:ascii="Times New Roman" w:hAnsi="Times New Roman"/>
          <w:color w:val="000000"/>
          <w:szCs w:val="28"/>
          <w:lang w:val="en-US"/>
        </w:rPr>
        <w:t>Personal</w:t>
      </w:r>
      <w:r>
        <w:rPr>
          <w:rFonts w:ascii="Times New Roman" w:hAnsi="Times New Roman"/>
          <w:color w:val="000000"/>
          <w:szCs w:val="28"/>
        </w:rPr>
        <w:t>/Кафедра./Викладачі/Кононенко</w:t>
      </w:r>
    </w:p>
    <w:p w:rsidR="000A66F1" w:rsidRDefault="000A66F1" w:rsidP="000A66F1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0A66F1" w:rsidRDefault="000A66F1" w:rsidP="000A66F1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Форма підсумкового контролю успішності навчання: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ензамен</w:t>
      </w:r>
      <w:proofErr w:type="spellEnd"/>
    </w:p>
    <w:p w:rsidR="000A66F1" w:rsidRDefault="000A66F1" w:rsidP="000A66F1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5. Засоби діагностики успішності навчання: </w:t>
      </w:r>
      <w:r>
        <w:rPr>
          <w:rFonts w:ascii="Times New Roman" w:hAnsi="Times New Roman"/>
          <w:szCs w:val="28"/>
        </w:rPr>
        <w:t>поточний і підсумковий контроль.</w:t>
      </w:r>
    </w:p>
    <w:p w:rsidR="000A66F1" w:rsidRDefault="000A66F1" w:rsidP="000A66F1"/>
    <w:p w:rsidR="000A66F1" w:rsidRDefault="000A66F1" w:rsidP="000A66F1"/>
    <w:p w:rsidR="00E81927" w:rsidRDefault="00E81927"/>
    <w:sectPr w:rsidR="00E8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77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D2"/>
    <w:rsid w:val="000A66F1"/>
    <w:rsid w:val="00C41DE4"/>
    <w:rsid w:val="00E81927"/>
    <w:rsid w:val="00EE22B1"/>
    <w:rsid w:val="00F2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F1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6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A66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6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0A66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0A66F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0A66F1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0A66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Subtitle"/>
    <w:basedOn w:val="a"/>
    <w:link w:val="a7"/>
    <w:qFormat/>
    <w:rsid w:val="000A66F1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7">
    <w:name w:val="Подзаголовок Знак"/>
    <w:basedOn w:val="a0"/>
    <w:link w:val="a6"/>
    <w:rsid w:val="000A66F1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0A66F1"/>
    <w:pPr>
      <w:ind w:left="720"/>
      <w:contextualSpacing/>
    </w:pPr>
  </w:style>
  <w:style w:type="paragraph" w:customStyle="1" w:styleId="FR2">
    <w:name w:val="FR2"/>
    <w:uiPriority w:val="99"/>
    <w:semiHidden/>
    <w:rsid w:val="000A66F1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F1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6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A66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6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0A66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0A66F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0A66F1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0A66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Subtitle"/>
    <w:basedOn w:val="a"/>
    <w:link w:val="a7"/>
    <w:qFormat/>
    <w:rsid w:val="000A66F1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7">
    <w:name w:val="Подзаголовок Знак"/>
    <w:basedOn w:val="a0"/>
    <w:link w:val="a6"/>
    <w:rsid w:val="000A66F1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0A66F1"/>
    <w:pPr>
      <w:ind w:left="720"/>
      <w:contextualSpacing/>
    </w:pPr>
  </w:style>
  <w:style w:type="paragraph" w:customStyle="1" w:styleId="FR2">
    <w:name w:val="FR2"/>
    <w:uiPriority w:val="99"/>
    <w:semiHidden/>
    <w:rsid w:val="000A66F1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4250</Words>
  <Characters>2424</Characters>
  <Application>Microsoft Office Word</Application>
  <DocSecurity>0</DocSecurity>
  <Lines>20</Lines>
  <Paragraphs>13</Paragraphs>
  <ScaleCrop>false</ScaleCrop>
  <Company>КДПУ</Company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</dc:creator>
  <cp:keywords/>
  <dc:description/>
  <cp:lastModifiedBy>Сергей Алексеевич</cp:lastModifiedBy>
  <cp:revision>2</cp:revision>
  <dcterms:created xsi:type="dcterms:W3CDTF">2014-12-09T10:28:00Z</dcterms:created>
  <dcterms:modified xsi:type="dcterms:W3CDTF">2014-12-09T10:28:00Z</dcterms:modified>
</cp:coreProperties>
</file>